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99" w:rsidRDefault="00B20299" w:rsidP="002A3E5A">
      <w:pPr>
        <w:spacing w:after="120" w:line="360" w:lineRule="auto"/>
        <w:jc w:val="center"/>
        <w:rPr>
          <w:rStyle w:val="text"/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20299" w:rsidRDefault="00B20299" w:rsidP="002A3E5A">
      <w:pPr>
        <w:spacing w:after="120" w:line="360" w:lineRule="auto"/>
        <w:jc w:val="center"/>
        <w:rPr>
          <w:rStyle w:val="text"/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D01C442" wp14:editId="77D31840">
            <wp:simplePos x="0" y="0"/>
            <wp:positionH relativeFrom="column">
              <wp:posOffset>-276225</wp:posOffset>
            </wp:positionH>
            <wp:positionV relativeFrom="paragraph">
              <wp:posOffset>13335</wp:posOffset>
            </wp:positionV>
            <wp:extent cx="1476375" cy="14122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GA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E5A" w:rsidRPr="002A3E5A" w:rsidRDefault="00431227" w:rsidP="002A3E5A">
      <w:pPr>
        <w:spacing w:after="120" w:line="360" w:lineRule="auto"/>
        <w:jc w:val="center"/>
        <w:rPr>
          <w:rStyle w:val="text"/>
          <w:rFonts w:ascii="Times New Roman" w:hAnsi="Times New Roman" w:cs="Times New Roman"/>
          <w:color w:val="000000" w:themeColor="text1"/>
          <w:sz w:val="28"/>
          <w:szCs w:val="24"/>
        </w:rPr>
      </w:pPr>
      <w:r w:rsidRPr="002A3E5A">
        <w:rPr>
          <w:rStyle w:val="text"/>
          <w:rFonts w:ascii="Times New Roman" w:hAnsi="Times New Roman" w:cs="Times New Roman"/>
          <w:color w:val="000000" w:themeColor="text1"/>
          <w:sz w:val="28"/>
          <w:szCs w:val="24"/>
        </w:rPr>
        <w:t>Wom</w:t>
      </w:r>
      <w:r w:rsidR="002A3E5A" w:rsidRPr="002A3E5A">
        <w:rPr>
          <w:rStyle w:val="text"/>
          <w:rFonts w:ascii="Times New Roman" w:hAnsi="Times New Roman" w:cs="Times New Roman"/>
          <w:color w:val="000000" w:themeColor="text1"/>
          <w:sz w:val="28"/>
          <w:szCs w:val="24"/>
        </w:rPr>
        <w:t>en’s Carolinas Golf Association</w:t>
      </w:r>
    </w:p>
    <w:p w:rsidR="00431227" w:rsidRPr="002A3E5A" w:rsidRDefault="00D350A8" w:rsidP="002A3E5A">
      <w:pPr>
        <w:spacing w:after="120" w:line="360" w:lineRule="auto"/>
        <w:jc w:val="center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Style w:val="text"/>
          <w:rFonts w:ascii="Times New Roman" w:hAnsi="Times New Roman" w:cs="Times New Roman"/>
          <w:color w:val="000000" w:themeColor="text1"/>
          <w:sz w:val="28"/>
          <w:szCs w:val="24"/>
        </w:rPr>
        <w:t>Conveys</w:t>
      </w:r>
      <w:r w:rsidR="004069D4" w:rsidRPr="002A3E5A">
        <w:rPr>
          <w:rStyle w:val="text"/>
          <w:rFonts w:ascii="Times New Roman" w:hAnsi="Times New Roman" w:cs="Times New Roman"/>
          <w:color w:val="000000" w:themeColor="text1"/>
          <w:sz w:val="28"/>
          <w:szCs w:val="24"/>
        </w:rPr>
        <w:t xml:space="preserve"> to the Carolinas Golf Association</w:t>
      </w:r>
    </w:p>
    <w:p w:rsidR="00B20299" w:rsidRDefault="00B20299" w:rsidP="005D6D87">
      <w:pPr>
        <w:spacing w:after="120" w:line="360" w:lineRule="auto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299" w:rsidRDefault="00B20299" w:rsidP="005D6D87">
      <w:pPr>
        <w:spacing w:after="120" w:line="360" w:lineRule="auto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5D3" w:rsidRDefault="001A30FD" w:rsidP="00B20299">
      <w:pPr>
        <w:spacing w:after="120" w:line="360" w:lineRule="auto"/>
        <w:ind w:firstLine="720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We are pleased to announce an exciting future for women golfers in the Carolinas. 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Effective July 31, 2012, all of the services provided by the Women’s Carolinas Golf Association will transfer to the Carolinas Golf Association.</w:t>
      </w:r>
    </w:p>
    <w:p w:rsidR="00431227" w:rsidRPr="002A3E5A" w:rsidRDefault="00431227" w:rsidP="00B20299">
      <w:pPr>
        <w:spacing w:after="120" w:line="360" w:lineRule="auto"/>
        <w:ind w:firstLine="720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The Wom</w:t>
      </w:r>
      <w:r w:rsidR="001A30FD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n’s Carolinas Golf Association was </w:t>
      </w:r>
      <w:r w:rsidR="001A30FD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founde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d in 1922 to conduct what </w:t>
      </w:r>
      <w:r w:rsidR="000A2C11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has become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the oldest and most widely acclaimed women’s golf championship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in the Carolinas. </w:t>
      </w:r>
    </w:p>
    <w:p w:rsidR="00431227" w:rsidRPr="002A3E5A" w:rsidRDefault="00431227" w:rsidP="00B20299">
      <w:pPr>
        <w:spacing w:after="12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The Women's Carolinas Golf Association has been a major force in contributing to the advancement of women's golf in both North Carolina and South Carolina. Through their sponsorships of junior girls' golf and the 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Women’s 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Carolinas/Virginias team matches, the association encouraged a high level of play for women amateurs of all ages.</w:t>
      </w:r>
      <w:r w:rsidR="00D350A8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>In recent years, there have been many challenges facing this all volunteer organization</w:t>
      </w:r>
      <w:r w:rsidR="003845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the least being the constantly advancing internet technology.</w:t>
      </w:r>
    </w:p>
    <w:p w:rsidR="00431227" w:rsidRPr="002A3E5A" w:rsidRDefault="00431227" w:rsidP="00B20299">
      <w:pPr>
        <w:spacing w:after="12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careful consideration and recognizing the </w:t>
      </w:r>
      <w:r w:rsidR="00DD2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professional </w:t>
      </w: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excellence </w:t>
      </w:r>
      <w:r w:rsidR="00DD250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>f the Carolinas Golf Association, the WCGA board voted unanimously to transfer the competition schedule to the CGA.</w:t>
      </w:r>
      <w:r w:rsidR="00C77AD3"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9D4"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>The WCGA assets will be transferred to the CGA</w:t>
      </w:r>
      <w:r w:rsidR="00DD250D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4069D4"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fund.</w:t>
      </w:r>
      <w:r w:rsidR="0036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D250D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 w:rsidR="0036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Carolinas Golf House will house the WC</w:t>
      </w:r>
      <w:r w:rsidR="002F03D1">
        <w:rPr>
          <w:rFonts w:ascii="Times New Roman" w:hAnsi="Times New Roman" w:cs="Times New Roman"/>
          <w:color w:val="000000" w:themeColor="text1"/>
          <w:sz w:val="24"/>
          <w:szCs w:val="24"/>
        </w:rPr>
        <w:t>GA archives and newly restored C</w:t>
      </w:r>
      <w:r w:rsidR="0036194A">
        <w:rPr>
          <w:rFonts w:ascii="Times New Roman" w:hAnsi="Times New Roman" w:cs="Times New Roman"/>
          <w:color w:val="000000" w:themeColor="text1"/>
          <w:sz w:val="24"/>
          <w:szCs w:val="24"/>
        </w:rPr>
        <w:t>hampionship trophy.</w:t>
      </w:r>
    </w:p>
    <w:p w:rsidR="004069D4" w:rsidRPr="002A3E5A" w:rsidRDefault="00431227" w:rsidP="00B20299">
      <w:pPr>
        <w:spacing w:after="120" w:line="360" w:lineRule="auto"/>
        <w:ind w:firstLine="720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6194A">
        <w:rPr>
          <w:rFonts w:ascii="Times New Roman" w:hAnsi="Times New Roman" w:cs="Times New Roman"/>
          <w:color w:val="000000" w:themeColor="text1"/>
          <w:sz w:val="24"/>
          <w:szCs w:val="24"/>
        </w:rPr>
        <w:t>Women’s Carolinas Championship was first played in 1923 and remains the only three-day stroke play championship for women of the Carolinas. Next year</w:t>
      </w:r>
      <w:r w:rsidR="00DD2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D250D"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>87th</w:t>
      </w: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Women’s Carolinas Championship</w:t>
      </w:r>
      <w:r w:rsidR="0036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36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played as scheduled </w:t>
      </w: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proofErr w:type="spellStart"/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>Treyburn</w:t>
      </w:r>
      <w:proofErr w:type="spellEnd"/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Country Club </w:t>
      </w:r>
      <w:r w:rsidR="00D350A8"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>in Durham, NC, May 20-23, 2013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. The Championship </w:t>
      </w:r>
      <w:r w:rsidR="00C77AD3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format will not change</w:t>
      </w:r>
      <w:r w:rsidR="001A30FD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077A" w:rsidRDefault="001A30FD" w:rsidP="00B20299">
      <w:pPr>
        <w:spacing w:after="120" w:line="360" w:lineRule="auto"/>
        <w:ind w:firstLine="720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WCGA</w:t>
      </w:r>
      <w:r w:rsidR="00431227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Junior Girls' 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Championship for</w:t>
      </w:r>
      <w:r w:rsidR="00431227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the youngest players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will also remain on the schedule </w:t>
      </w:r>
      <w:r w:rsidR="00C77AD3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in the capable hands of Vicki DiSantis and her excellent crew of volunteers. </w:t>
      </w:r>
      <w:r w:rsidR="00431227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We are </w:t>
      </w:r>
      <w:r w:rsidR="00431227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committed to providing this special opportunity for the youngest girls of the Carolinas to have a positive tournament</w:t>
      </w:r>
      <w:r w:rsidR="0084077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learning</w:t>
      </w:r>
      <w:r w:rsidR="004D7784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227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experience. </w:t>
      </w:r>
    </w:p>
    <w:p w:rsidR="00561975" w:rsidRPr="002A3E5A" w:rsidRDefault="001A30FD" w:rsidP="00B20299">
      <w:pPr>
        <w:spacing w:after="120" w:line="360" w:lineRule="auto"/>
        <w:ind w:firstLine="720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Women’s 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Carolinas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/Virginias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Team </w:t>
      </w:r>
      <w:r w:rsidR="00991F51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Matches 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also transitions to the CGA. The captains will alternate between North and South Carolina</w:t>
      </w:r>
      <w:r w:rsidR="0084077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227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This competition </w:t>
      </w:r>
      <w:r w:rsidR="00C77AD3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versus the Virginias team </w:t>
      </w:r>
      <w:r w:rsidR="00431227"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began in 1957 and continues to celebrate the best in team spirit.</w:t>
      </w:r>
    </w:p>
    <w:p w:rsidR="004069D4" w:rsidRDefault="00991F51" w:rsidP="00B20299">
      <w:pPr>
        <w:spacing w:after="120" w:line="360" w:lineRule="auto"/>
        <w:ind w:firstLine="720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The current Board of Directors of the Women’s 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Carolinas Golf Association would like to give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special thanks to the hundreds of women who have volunteered their t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ime in the 90 year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history of this association. </w:t>
      </w:r>
      <w:proofErr w:type="gramStart"/>
      <w:r w:rsidR="00DD250D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Thanks is</w:t>
      </w:r>
      <w:proofErr w:type="gramEnd"/>
      <w:r w:rsidR="00DD250D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also 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due to the golf clubs and women’s association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who 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have provided financial support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throughout the years. And of course, thanks to the women golfers of every age and skill level who have competed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in the WCGA events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. We are certain that the Carolinas Go</w:t>
      </w:r>
      <w:r w:rsidR="003845D3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lf Association will carry on these</w:t>
      </w:r>
      <w:r w:rsidRPr="002A3E5A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 great traditions.</w:t>
      </w:r>
    </w:p>
    <w:p w:rsidR="00B20299" w:rsidRDefault="00B20299" w:rsidP="00B20299">
      <w:pPr>
        <w:spacing w:after="120" w:line="360" w:lineRule="auto"/>
        <w:ind w:firstLine="720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20299" w:rsidRDefault="00B20299" w:rsidP="00B20299">
      <w:pPr>
        <w:spacing w:after="120" w:line="360" w:lineRule="auto"/>
        <w:ind w:firstLine="720"/>
        <w:jc w:val="right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WCGA Board of Directors</w:t>
      </w:r>
    </w:p>
    <w:p w:rsidR="00B20299" w:rsidRPr="002A3E5A" w:rsidRDefault="00B20299" w:rsidP="00B20299">
      <w:pPr>
        <w:spacing w:after="120" w:line="360" w:lineRule="auto"/>
        <w:ind w:firstLine="720"/>
        <w:jc w:val="right"/>
        <w:rPr>
          <w:sz w:val="24"/>
          <w:szCs w:val="24"/>
        </w:rPr>
      </w:pPr>
      <w:r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Kim Clarke, President</w:t>
      </w:r>
    </w:p>
    <w:sectPr w:rsidR="00B20299" w:rsidRPr="002A3E5A" w:rsidSect="0069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27"/>
    <w:rsid w:val="000A2C11"/>
    <w:rsid w:val="001A30FD"/>
    <w:rsid w:val="0022175F"/>
    <w:rsid w:val="002A3E5A"/>
    <w:rsid w:val="002F03D1"/>
    <w:rsid w:val="0036194A"/>
    <w:rsid w:val="003845D3"/>
    <w:rsid w:val="004069D4"/>
    <w:rsid w:val="00431227"/>
    <w:rsid w:val="004D7784"/>
    <w:rsid w:val="00561975"/>
    <w:rsid w:val="005D6D87"/>
    <w:rsid w:val="00696055"/>
    <w:rsid w:val="00813C52"/>
    <w:rsid w:val="0084077A"/>
    <w:rsid w:val="00910FBA"/>
    <w:rsid w:val="00991F51"/>
    <w:rsid w:val="00B20299"/>
    <w:rsid w:val="00B35217"/>
    <w:rsid w:val="00C77AD3"/>
    <w:rsid w:val="00D350A8"/>
    <w:rsid w:val="00DD250D"/>
    <w:rsid w:val="00EF7079"/>
    <w:rsid w:val="00F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31227"/>
  </w:style>
  <w:style w:type="paragraph" w:styleId="BalloonText">
    <w:name w:val="Balloon Text"/>
    <w:basedOn w:val="Normal"/>
    <w:link w:val="BalloonTextChar"/>
    <w:uiPriority w:val="99"/>
    <w:semiHidden/>
    <w:unhideWhenUsed/>
    <w:rsid w:val="005D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31227"/>
  </w:style>
  <w:style w:type="paragraph" w:styleId="BalloonText">
    <w:name w:val="Balloon Text"/>
    <w:basedOn w:val="Normal"/>
    <w:link w:val="BalloonTextChar"/>
    <w:uiPriority w:val="99"/>
    <w:semiHidden/>
    <w:unhideWhenUsed/>
    <w:rsid w:val="005D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2012-07-22T22:45:00Z</cp:lastPrinted>
  <dcterms:created xsi:type="dcterms:W3CDTF">2012-08-07T18:35:00Z</dcterms:created>
  <dcterms:modified xsi:type="dcterms:W3CDTF">2012-08-07T18:35:00Z</dcterms:modified>
</cp:coreProperties>
</file>